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EAE8" w14:textId="77777777" w:rsidR="00CE5458" w:rsidRPr="00CE5458" w:rsidRDefault="00CE5458" w:rsidP="009F0F50">
      <w:pPr>
        <w:pStyle w:val="Nagwek2"/>
        <w:spacing w:line="240" w:lineRule="auto"/>
        <w:jc w:val="center"/>
        <w:rPr>
          <w:color w:val="FF0000"/>
          <w:sz w:val="48"/>
          <w:szCs w:val="48"/>
        </w:rPr>
      </w:pPr>
      <w:r w:rsidRPr="00CE5458">
        <w:rPr>
          <w:color w:val="FF0000"/>
          <w:sz w:val="48"/>
          <w:szCs w:val="48"/>
        </w:rPr>
        <w:t>Przypomnienie o obowiązku składania informacji o wyrobach zawierających azbest</w:t>
      </w:r>
    </w:p>
    <w:p w14:paraId="240EAD16" w14:textId="77777777" w:rsidR="00CE5458" w:rsidRDefault="00CE5458" w:rsidP="00CE5458">
      <w:pPr>
        <w:pStyle w:val="NormalnyWeb"/>
        <w:jc w:val="both"/>
      </w:pPr>
      <w:r>
        <w:rPr>
          <w:rStyle w:val="Pogrubienie"/>
        </w:rPr>
        <w:t xml:space="preserve">Wójt Gminy Osielsko przypomina o obowiązku przedkładania przez osoby fizyczne niebędące przedsiębiorcami </w:t>
      </w:r>
      <w:r w:rsidR="008F4B61">
        <w:rPr>
          <w:rStyle w:val="Pogrubienie"/>
        </w:rPr>
        <w:t>„I</w:t>
      </w:r>
      <w:r>
        <w:rPr>
          <w:rStyle w:val="Pogrubienie"/>
        </w:rPr>
        <w:t>nformacji o wyrobach zawierających azbest</w:t>
      </w:r>
      <w:r w:rsidR="008F4B61">
        <w:rPr>
          <w:rStyle w:val="Pogrubienie"/>
        </w:rPr>
        <w:t>”</w:t>
      </w:r>
      <w:r>
        <w:rPr>
          <w:rStyle w:val="Pogrubienie"/>
        </w:rPr>
        <w:t>.</w:t>
      </w:r>
    </w:p>
    <w:p w14:paraId="6212E08F" w14:textId="0101B4C1" w:rsidR="00CE5458" w:rsidRDefault="00CE5458" w:rsidP="00CE5458">
      <w:pPr>
        <w:pStyle w:val="NormalnyWeb"/>
        <w:jc w:val="both"/>
      </w:pPr>
      <w:r>
        <w:t>Zgodnie z  art. 162 ust. 4 ustawy z dnia 27 kwietnia 2001 r. Prawo ochro</w:t>
      </w:r>
      <w:r w:rsidR="00CB1418">
        <w:t>ny środowiska (t.j. Dz.U. z 20</w:t>
      </w:r>
      <w:r w:rsidR="00D7245F">
        <w:t>22</w:t>
      </w:r>
      <w:r w:rsidR="0001237A">
        <w:t>,</w:t>
      </w:r>
      <w:r w:rsidR="00CB1418">
        <w:t xml:space="preserve"> poz. </w:t>
      </w:r>
      <w:r w:rsidR="00D7245F">
        <w:t>2256</w:t>
      </w:r>
      <w:r w:rsidR="00CB1418">
        <w:t xml:space="preserve"> ze</w:t>
      </w:r>
      <w:r w:rsidR="00441C0E">
        <w:t xml:space="preserve"> zm.) i § 10 ust.</w:t>
      </w:r>
      <w:r>
        <w:t xml:space="preserve"> 3 i 4  rozporządzenia Ministra </w:t>
      </w:r>
      <w:r w:rsidR="0001237A">
        <w:t>Gospodarki</w:t>
      </w:r>
      <w:r>
        <w:t xml:space="preserve"> z dnia 13 grudnia 2010 r. w sprawie wymagań w zakresie wykorzystywania wyrobów zawierających azbest oraz wykorzystywania i oczyszczania instalacji lub urządzeń, w których były lub są wykorzystywane wyroby zawierające azbest (Dz.</w:t>
      </w:r>
      <w:r w:rsidR="00441C0E">
        <w:t xml:space="preserve"> </w:t>
      </w:r>
      <w:r>
        <w:t>U. z 2011 r. Nr 8, poz. 31)</w:t>
      </w:r>
      <w:r w:rsidR="00BE245B">
        <w:t xml:space="preserve"> osoba fizyczna nie będąca przedsiębiorcą -</w:t>
      </w:r>
      <w:r>
        <w:t xml:space="preserve"> </w:t>
      </w:r>
      <w:r w:rsidRPr="00CE5458">
        <w:rPr>
          <w:b/>
          <w:u w:val="single"/>
        </w:rPr>
        <w:t>właściciel, zarządca lub użytkownik</w:t>
      </w:r>
      <w:r w:rsidR="008F4B61" w:rsidRPr="00441C0E">
        <w:rPr>
          <w:b/>
          <w:u w:val="single"/>
        </w:rPr>
        <w:t xml:space="preserve"> </w:t>
      </w:r>
      <w:r w:rsidR="00441C0E" w:rsidRPr="00441C0E">
        <w:rPr>
          <w:b/>
          <w:u w:val="single"/>
        </w:rPr>
        <w:t>wieczysty</w:t>
      </w:r>
      <w:r w:rsidR="00441C0E">
        <w:t xml:space="preserve"> </w:t>
      </w:r>
      <w:r w:rsidR="008F4B61">
        <w:t>miejsc w których</w:t>
      </w:r>
      <w:r>
        <w:t xml:space="preserve"> znajdują się wyroby zawierające azbest jest zobowiązany do przedłożenia </w:t>
      </w:r>
      <w:r w:rsidR="00BE245B" w:rsidRPr="008F4B61">
        <w:rPr>
          <w:b/>
        </w:rPr>
        <w:t>„I</w:t>
      </w:r>
      <w:r w:rsidRPr="008F4B61">
        <w:rPr>
          <w:b/>
        </w:rPr>
        <w:t>nformacji o wyrobach zawierających azbest</w:t>
      </w:r>
      <w:r w:rsidR="00BE245B" w:rsidRPr="008F4B61">
        <w:rPr>
          <w:b/>
        </w:rPr>
        <w:t>”</w:t>
      </w:r>
      <w:r>
        <w:t xml:space="preserve"> odpowiednio wójtowi, burmistrzowi lub prezydentowi miasta.</w:t>
      </w:r>
    </w:p>
    <w:p w14:paraId="093DB74D" w14:textId="77777777" w:rsidR="00CE5458" w:rsidRDefault="00CE5458" w:rsidP="00CE5458">
      <w:pPr>
        <w:pStyle w:val="NormalnyWeb"/>
        <w:spacing w:before="0" w:beforeAutospacing="0" w:after="0" w:afterAutospacing="0"/>
        <w:jc w:val="both"/>
      </w:pPr>
      <w:r>
        <w:t>W związku z powyższym osoba fizyczna nie będąca przedsiębiorcą, sporządza informację w dwóch egzemplarzach:</w:t>
      </w:r>
    </w:p>
    <w:p w14:paraId="1FADC749" w14:textId="77777777" w:rsidR="00697B1F" w:rsidRDefault="00CE5458" w:rsidP="00CE5458">
      <w:pPr>
        <w:pStyle w:val="NormalnyWeb"/>
        <w:spacing w:before="0" w:beforeAutospacing="0" w:after="0" w:afterAutospacing="0"/>
        <w:jc w:val="both"/>
      </w:pPr>
      <w:r>
        <w:t xml:space="preserve">1) jeden egzemplarz przedkłada w formie pisemnej Wójtowi Gminy </w:t>
      </w:r>
      <w:r w:rsidR="00BA118F">
        <w:t>Osielsko</w:t>
      </w:r>
      <w:r>
        <w:t>,</w:t>
      </w:r>
    </w:p>
    <w:p w14:paraId="68C30BD7" w14:textId="77777777" w:rsidR="00CE5458" w:rsidRDefault="00CE5458" w:rsidP="00CE5458">
      <w:pPr>
        <w:pStyle w:val="NormalnyWeb"/>
        <w:spacing w:before="0" w:beforeAutospacing="0" w:after="0" w:afterAutospacing="0"/>
        <w:jc w:val="both"/>
      </w:pPr>
      <w:r>
        <w:t>2) drugi egzemplarz przechowuje przez okres jednego roku – do czasu sporządzenia następnej informacji.</w:t>
      </w:r>
    </w:p>
    <w:p w14:paraId="1DAA2C85" w14:textId="77777777" w:rsidR="00CE5458" w:rsidRDefault="00CE5458" w:rsidP="00CE5458">
      <w:pPr>
        <w:pStyle w:val="NormalnyWeb"/>
        <w:jc w:val="both"/>
      </w:pPr>
      <w:r>
        <w:rPr>
          <w:rStyle w:val="Pogrubienie"/>
        </w:rPr>
        <w:t>Informacja podlega corocznej aktualizacji w terminie do dnia 31 stycznia każdego roku.</w:t>
      </w:r>
    </w:p>
    <w:p w14:paraId="247AB5FF" w14:textId="77777777" w:rsidR="0001237A" w:rsidRPr="00500DD9" w:rsidRDefault="00CE5458" w:rsidP="00CE5458">
      <w:pPr>
        <w:pStyle w:val="NormalnyWeb"/>
        <w:jc w:val="both"/>
        <w:rPr>
          <w:color w:val="FF0000"/>
        </w:rPr>
      </w:pPr>
      <w:r w:rsidRPr="00500DD9">
        <w:rPr>
          <w:color w:val="FF0000"/>
        </w:rPr>
        <w:t xml:space="preserve">Natomiast przedsiębiorca wykorzystujący wyroby zawierające azbest ujmuje wynik inwentaryzacji w "Informacji o wyrobach zawierających azbest" stanowiącej załącznik nr 3 do </w:t>
      </w:r>
      <w:r w:rsidR="0001237A" w:rsidRPr="00500DD9">
        <w:rPr>
          <w:color w:val="FF0000"/>
        </w:rPr>
        <w:t xml:space="preserve">w/w </w:t>
      </w:r>
      <w:r w:rsidRPr="00500DD9">
        <w:rPr>
          <w:color w:val="FF0000"/>
        </w:rPr>
        <w:t>rozporządzenia i przedkłada ją corocznie w terminie</w:t>
      </w:r>
      <w:r w:rsidRPr="00500DD9">
        <w:rPr>
          <w:color w:val="FF0000"/>
          <w:u w:val="single"/>
        </w:rPr>
        <w:t xml:space="preserve"> do dnia 31 stycznia</w:t>
      </w:r>
      <w:r w:rsidRPr="00500DD9">
        <w:rPr>
          <w:color w:val="FF0000"/>
        </w:rPr>
        <w:t xml:space="preserve"> właściwemu </w:t>
      </w:r>
      <w:r w:rsidRPr="00500DD9">
        <w:rPr>
          <w:color w:val="FF0000"/>
          <w:u w:val="single"/>
        </w:rPr>
        <w:t>marszałkowi województwa</w:t>
      </w:r>
      <w:r w:rsidRPr="00500DD9">
        <w:rPr>
          <w:color w:val="FF0000"/>
        </w:rPr>
        <w:t>.</w:t>
      </w:r>
    </w:p>
    <w:p w14:paraId="12A4BCA6" w14:textId="77777777" w:rsidR="00CE5458" w:rsidRPr="0001237A" w:rsidRDefault="00CE5458" w:rsidP="00CE5458">
      <w:pPr>
        <w:pStyle w:val="NormalnyWeb"/>
        <w:jc w:val="both"/>
        <w:rPr>
          <w:b/>
        </w:rPr>
      </w:pPr>
      <w:r w:rsidRPr="0001237A">
        <w:rPr>
          <w:b/>
        </w:rPr>
        <w:t xml:space="preserve">Zgodnie z art. 346 ust. 1 ustawy Prawo ochrony środowiska kto, wykorzystując substancje stwarzające szczególne zagrożenie dla środowiska, nie przekazuje okresowo </w:t>
      </w:r>
      <w:r w:rsidR="001A7A26">
        <w:rPr>
          <w:b/>
        </w:rPr>
        <w:t xml:space="preserve">odpowiednio marszałkowi województwa </w:t>
      </w:r>
      <w:r w:rsidRPr="0001237A">
        <w:rPr>
          <w:b/>
        </w:rPr>
        <w:t xml:space="preserve">albo </w:t>
      </w:r>
      <w:r w:rsidR="001A7A26">
        <w:rPr>
          <w:b/>
        </w:rPr>
        <w:t>wójtowi</w:t>
      </w:r>
      <w:r w:rsidRPr="0001237A">
        <w:rPr>
          <w:b/>
        </w:rPr>
        <w:t xml:space="preserve"> informacji o rodzaju, ilości i miejscach ich występowania, czym narusza obowiązek określony w art. 162 ust. 3 i 4 tej ustawy, </w:t>
      </w:r>
      <w:r w:rsidRPr="0001237A">
        <w:rPr>
          <w:b/>
          <w:u w:val="single"/>
        </w:rPr>
        <w:t>podlega karze grzywny</w:t>
      </w:r>
      <w:r w:rsidRPr="0001237A">
        <w:rPr>
          <w:b/>
        </w:rPr>
        <w:t>.</w:t>
      </w:r>
    </w:p>
    <w:p w14:paraId="54E5EAF2" w14:textId="77777777" w:rsidR="0034476E" w:rsidRDefault="0001237A" w:rsidP="00CE5458">
      <w:pPr>
        <w:pStyle w:val="NormalnyWeb"/>
        <w:jc w:val="both"/>
      </w:pPr>
      <w:r>
        <w:t>Na podstawie §</w:t>
      </w:r>
      <w:r w:rsidR="00441C0E">
        <w:t xml:space="preserve"> </w:t>
      </w:r>
      <w:r>
        <w:t xml:space="preserve">4 </w:t>
      </w:r>
      <w:r w:rsidR="00E62774">
        <w:t>R</w:t>
      </w:r>
      <w:r>
        <w:t>ozporządzenia</w:t>
      </w:r>
      <w:r w:rsidR="00E62774">
        <w:t xml:space="preserve"> Ministra Gospodarki, </w:t>
      </w:r>
      <w:r w:rsidR="007C6D1F">
        <w:t>P</w:t>
      </w:r>
      <w:r w:rsidR="00E62774">
        <w:t xml:space="preserve">racy i </w:t>
      </w:r>
      <w:r w:rsidR="007C6D1F">
        <w:t>P</w:t>
      </w:r>
      <w:r w:rsidR="00E62774">
        <w:t xml:space="preserve">olityki </w:t>
      </w:r>
      <w:r w:rsidR="007C6D1F">
        <w:t>S</w:t>
      </w:r>
      <w:r w:rsidR="00E62774">
        <w:t>połecznej z dnia 2 kw</w:t>
      </w:r>
      <w:r w:rsidR="00441C0E">
        <w:t>ietnia 2004 r. w sprawie sposobów</w:t>
      </w:r>
      <w:r w:rsidR="00E62774">
        <w:t xml:space="preserve"> i warunków bezpiecznego użytkowania i usuwania wyrobów zawierających azbest (Dz.U. </w:t>
      </w:r>
      <w:r w:rsidR="00441C0E">
        <w:t>z 2004</w:t>
      </w:r>
      <w:r w:rsidR="00DF5378">
        <w:t xml:space="preserve"> r. Nr 71, poz. 649</w:t>
      </w:r>
      <w:r w:rsidR="00441C0E">
        <w:t xml:space="preserve"> ze zm.</w:t>
      </w:r>
      <w:r w:rsidR="00DF5378">
        <w:t>)</w:t>
      </w:r>
      <w:r>
        <w:t xml:space="preserve"> w</w:t>
      </w:r>
      <w:r w:rsidR="00CE5458">
        <w:t xml:space="preserve">łaściciel, użytkownik </w:t>
      </w:r>
      <w:r w:rsidR="00441C0E">
        <w:t xml:space="preserve">wieczysty </w:t>
      </w:r>
      <w:r w:rsidR="00CE5458">
        <w:t>lub zarządca obiektu budowlanego, w którym znajdują się wyroby zawierające azbest jest zobowiązany do przeprowadzenia okresowej ich kontroli w formie „Oceny stanu i możliwości bezpiecznego użytkowania wyro</w:t>
      </w:r>
      <w:r w:rsidR="00BA118F">
        <w:t>bów zawierających azbest”</w:t>
      </w:r>
      <w:r w:rsidR="00CE5458">
        <w:t>, której jeden egzemplarz przechowuje z dokumentacją miejsca zawierającego azbest.</w:t>
      </w:r>
      <w:r w:rsidR="0034476E">
        <w:t xml:space="preserve"> Dla obiektów, dla których prowadzona jest książka obiektu budowlanego na podstawie art. 64 ust. 1 ustawy z dnia 7 lipca 1994 r. – Prawo budowlane, ocena ta powinna być dołączona do książki obiektu budowlanego. </w:t>
      </w:r>
    </w:p>
    <w:p w14:paraId="52C188B8" w14:textId="3D22FC65" w:rsidR="00C42581" w:rsidRDefault="00CE5458" w:rsidP="002507A3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>
        <w:t>Bliższe informacje dotyczące obowiązków jakie spoczywają na właścicielach</w:t>
      </w:r>
      <w:r w:rsidR="00EA7875">
        <w:t>, zarządcach</w:t>
      </w:r>
      <w:r>
        <w:t xml:space="preserve"> lub użytkownikach obiektów budowlanych zawierających </w:t>
      </w:r>
      <w:r w:rsidR="00EA7875">
        <w:t>wyroby</w:t>
      </w:r>
      <w:r>
        <w:t xml:space="preserve"> azbestowe</w:t>
      </w:r>
      <w:r w:rsidR="00BA118F">
        <w:t xml:space="preserve"> </w:t>
      </w:r>
      <w:r>
        <w:t xml:space="preserve">można uzyskać </w:t>
      </w:r>
      <w:r w:rsidR="00DF7688" w:rsidRPr="003F4E3F">
        <w:rPr>
          <w:b/>
          <w:sz w:val="28"/>
          <w:szCs w:val="28"/>
        </w:rPr>
        <w:t>w Urzędzie Gminy Osielsko</w:t>
      </w:r>
      <w:r w:rsidR="00082843" w:rsidRPr="003F4E3F">
        <w:rPr>
          <w:b/>
          <w:sz w:val="28"/>
          <w:szCs w:val="28"/>
        </w:rPr>
        <w:t xml:space="preserve"> </w:t>
      </w:r>
      <w:r w:rsidR="00497AED">
        <w:rPr>
          <w:b/>
          <w:sz w:val="28"/>
          <w:szCs w:val="28"/>
        </w:rPr>
        <w:t>(parter, pokój nr</w:t>
      </w:r>
      <w:r w:rsidR="004C5A40">
        <w:rPr>
          <w:b/>
          <w:sz w:val="28"/>
          <w:szCs w:val="28"/>
        </w:rPr>
        <w:t xml:space="preserve"> </w:t>
      </w:r>
      <w:r w:rsidR="00C24953" w:rsidRPr="003F4E3F">
        <w:rPr>
          <w:b/>
          <w:sz w:val="28"/>
          <w:szCs w:val="28"/>
        </w:rPr>
        <w:t>11</w:t>
      </w:r>
      <w:r w:rsidR="00DF7688" w:rsidRPr="003F4E3F">
        <w:rPr>
          <w:b/>
          <w:sz w:val="28"/>
          <w:szCs w:val="28"/>
        </w:rPr>
        <w:t xml:space="preserve">) </w:t>
      </w:r>
      <w:r w:rsidR="00C42581" w:rsidRPr="003F4E3F">
        <w:rPr>
          <w:b/>
          <w:sz w:val="28"/>
          <w:szCs w:val="28"/>
        </w:rPr>
        <w:t xml:space="preserve">lub telefonicznie pod nr telefonu: 52/324 18 </w:t>
      </w:r>
      <w:r w:rsidR="00C24953" w:rsidRPr="003F4E3F">
        <w:rPr>
          <w:b/>
          <w:sz w:val="28"/>
          <w:szCs w:val="28"/>
        </w:rPr>
        <w:t>6</w:t>
      </w:r>
      <w:r w:rsidR="00134592">
        <w:rPr>
          <w:b/>
          <w:sz w:val="28"/>
          <w:szCs w:val="28"/>
        </w:rPr>
        <w:t>7</w:t>
      </w:r>
      <w:r w:rsidR="00C42581" w:rsidRPr="003F4E3F">
        <w:rPr>
          <w:b/>
          <w:sz w:val="28"/>
          <w:szCs w:val="28"/>
        </w:rPr>
        <w:t>.</w:t>
      </w:r>
    </w:p>
    <w:p w14:paraId="65A6D2F5" w14:textId="77777777" w:rsidR="00D612A0" w:rsidRPr="00D612A0" w:rsidRDefault="00D612A0" w:rsidP="00A62DA8">
      <w:pPr>
        <w:spacing w:after="0" w:line="240" w:lineRule="auto"/>
        <w:rPr>
          <w:rFonts w:eastAsia="Calibri" w:cs="Times New Roman"/>
          <w:sz w:val="12"/>
          <w:szCs w:val="12"/>
        </w:rPr>
      </w:pPr>
    </w:p>
    <w:sectPr w:rsidR="00D612A0" w:rsidRPr="00D612A0" w:rsidSect="001C33A1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510A"/>
    <w:multiLevelType w:val="multilevel"/>
    <w:tmpl w:val="5AD6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37AA1"/>
    <w:multiLevelType w:val="hybridMultilevel"/>
    <w:tmpl w:val="5704A2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64FA2"/>
    <w:multiLevelType w:val="hybridMultilevel"/>
    <w:tmpl w:val="68306DA6"/>
    <w:lvl w:ilvl="0" w:tplc="A32AE9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D2135"/>
    <w:multiLevelType w:val="hybridMultilevel"/>
    <w:tmpl w:val="F556AD76"/>
    <w:lvl w:ilvl="0" w:tplc="1FC66D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24DD2"/>
    <w:multiLevelType w:val="hybridMultilevel"/>
    <w:tmpl w:val="826E15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712B94"/>
    <w:multiLevelType w:val="hybridMultilevel"/>
    <w:tmpl w:val="FF343800"/>
    <w:lvl w:ilvl="0" w:tplc="004A86B2">
      <w:start w:val="1"/>
      <w:numFmt w:val="decimal"/>
      <w:pStyle w:val="Nagwek1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859806">
    <w:abstractNumId w:val="2"/>
  </w:num>
  <w:num w:numId="2" w16cid:durableId="758134056">
    <w:abstractNumId w:val="5"/>
  </w:num>
  <w:num w:numId="3" w16cid:durableId="1367292490">
    <w:abstractNumId w:val="4"/>
  </w:num>
  <w:num w:numId="4" w16cid:durableId="1373654819">
    <w:abstractNumId w:val="3"/>
  </w:num>
  <w:num w:numId="5" w16cid:durableId="173492995">
    <w:abstractNumId w:val="1"/>
  </w:num>
  <w:num w:numId="6" w16cid:durableId="1706101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81"/>
    <w:rsid w:val="00004005"/>
    <w:rsid w:val="0001237A"/>
    <w:rsid w:val="00013C4A"/>
    <w:rsid w:val="00015C9E"/>
    <w:rsid w:val="000200F7"/>
    <w:rsid w:val="00033843"/>
    <w:rsid w:val="00066454"/>
    <w:rsid w:val="00082843"/>
    <w:rsid w:val="000A36F8"/>
    <w:rsid w:val="000C308C"/>
    <w:rsid w:val="00134592"/>
    <w:rsid w:val="001672FD"/>
    <w:rsid w:val="001A7A26"/>
    <w:rsid w:val="001C33A1"/>
    <w:rsid w:val="00232C31"/>
    <w:rsid w:val="002507A3"/>
    <w:rsid w:val="00274E4F"/>
    <w:rsid w:val="00282CD8"/>
    <w:rsid w:val="00283806"/>
    <w:rsid w:val="002A6332"/>
    <w:rsid w:val="002E35B8"/>
    <w:rsid w:val="00342D30"/>
    <w:rsid w:val="00343AAC"/>
    <w:rsid w:val="0034476E"/>
    <w:rsid w:val="003D384D"/>
    <w:rsid w:val="003D70B1"/>
    <w:rsid w:val="003D7D5B"/>
    <w:rsid w:val="003F4E3F"/>
    <w:rsid w:val="00441C0E"/>
    <w:rsid w:val="0048619F"/>
    <w:rsid w:val="00497AED"/>
    <w:rsid w:val="004C4136"/>
    <w:rsid w:val="004C5A40"/>
    <w:rsid w:val="004D4F06"/>
    <w:rsid w:val="00500DD9"/>
    <w:rsid w:val="00513F18"/>
    <w:rsid w:val="005E23B1"/>
    <w:rsid w:val="00602492"/>
    <w:rsid w:val="00614D18"/>
    <w:rsid w:val="00621FC0"/>
    <w:rsid w:val="00697B1F"/>
    <w:rsid w:val="006D1236"/>
    <w:rsid w:val="006D3EF9"/>
    <w:rsid w:val="006D5E8A"/>
    <w:rsid w:val="006F626A"/>
    <w:rsid w:val="007250F8"/>
    <w:rsid w:val="007360E7"/>
    <w:rsid w:val="00753A2E"/>
    <w:rsid w:val="007709F1"/>
    <w:rsid w:val="00771C04"/>
    <w:rsid w:val="00786A7D"/>
    <w:rsid w:val="007B2786"/>
    <w:rsid w:val="007C6D1F"/>
    <w:rsid w:val="008308E7"/>
    <w:rsid w:val="00864A00"/>
    <w:rsid w:val="00877148"/>
    <w:rsid w:val="008955E7"/>
    <w:rsid w:val="008A239D"/>
    <w:rsid w:val="008A23E9"/>
    <w:rsid w:val="008C7A58"/>
    <w:rsid w:val="008D48F9"/>
    <w:rsid w:val="008E5B72"/>
    <w:rsid w:val="008F4B61"/>
    <w:rsid w:val="00907A54"/>
    <w:rsid w:val="00920D58"/>
    <w:rsid w:val="009216C8"/>
    <w:rsid w:val="0099359F"/>
    <w:rsid w:val="009D083B"/>
    <w:rsid w:val="009E1095"/>
    <w:rsid w:val="009F0F50"/>
    <w:rsid w:val="009F28B9"/>
    <w:rsid w:val="00A01ABA"/>
    <w:rsid w:val="00A142F5"/>
    <w:rsid w:val="00A62DA8"/>
    <w:rsid w:val="00A76749"/>
    <w:rsid w:val="00AB1127"/>
    <w:rsid w:val="00B00FA6"/>
    <w:rsid w:val="00B03542"/>
    <w:rsid w:val="00B1310E"/>
    <w:rsid w:val="00B63B02"/>
    <w:rsid w:val="00B90392"/>
    <w:rsid w:val="00BA118F"/>
    <w:rsid w:val="00BE245B"/>
    <w:rsid w:val="00BE53C4"/>
    <w:rsid w:val="00C0018F"/>
    <w:rsid w:val="00C24953"/>
    <w:rsid w:val="00C42581"/>
    <w:rsid w:val="00C54DA6"/>
    <w:rsid w:val="00C935E9"/>
    <w:rsid w:val="00CB1418"/>
    <w:rsid w:val="00CE5458"/>
    <w:rsid w:val="00D1551B"/>
    <w:rsid w:val="00D51D67"/>
    <w:rsid w:val="00D561FE"/>
    <w:rsid w:val="00D612A0"/>
    <w:rsid w:val="00D7245F"/>
    <w:rsid w:val="00DD28FB"/>
    <w:rsid w:val="00DE3317"/>
    <w:rsid w:val="00DF5378"/>
    <w:rsid w:val="00DF7688"/>
    <w:rsid w:val="00E62774"/>
    <w:rsid w:val="00E761F2"/>
    <w:rsid w:val="00EA7875"/>
    <w:rsid w:val="00EB74C7"/>
    <w:rsid w:val="00ED45BC"/>
    <w:rsid w:val="00F0732C"/>
    <w:rsid w:val="00F367F1"/>
    <w:rsid w:val="00FB3B17"/>
    <w:rsid w:val="00FD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39CC"/>
  <w15:docId w15:val="{904D4331-E4DC-40A3-AC2A-ED3A7B0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6C8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6C8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6C8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16C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16C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ormalnyWeb">
    <w:name w:val="Normal (Web)"/>
    <w:basedOn w:val="Normalny"/>
    <w:uiPriority w:val="99"/>
    <w:unhideWhenUsed/>
    <w:rsid w:val="00C4258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5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4D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Leszcz</dc:creator>
  <cp:lastModifiedBy>Leszcz-Ziółkowska Katarzyna</cp:lastModifiedBy>
  <cp:revision>3</cp:revision>
  <cp:lastPrinted>2023-01-02T08:54:00Z</cp:lastPrinted>
  <dcterms:created xsi:type="dcterms:W3CDTF">2024-01-05T12:08:00Z</dcterms:created>
  <dcterms:modified xsi:type="dcterms:W3CDTF">2024-01-05T12:23:00Z</dcterms:modified>
</cp:coreProperties>
</file>